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left"/>
        <w:rPr>
          <w:rFonts w:hint="eastAsia"/>
        </w:rPr>
      </w:pPr>
    </w:p>
    <w:p>
      <w:pPr>
        <w:widowControl/>
        <w:spacing w:line="30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镇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江市京口区人民法院简要事迹材料</w:t>
      </w:r>
    </w:p>
    <w:p>
      <w:pPr>
        <w:widowControl/>
        <w:spacing w:line="300" w:lineRule="atLeast"/>
        <w:jc w:val="center"/>
        <w:rPr>
          <w:rFonts w:ascii="方正小标宋简体" w:eastAsia="方正小标宋简体"/>
          <w:sz w:val="36"/>
          <w:szCs w:val="36"/>
        </w:rPr>
      </w:pPr>
    </w:p>
    <w:p>
      <w:pPr>
        <w:widowControl/>
        <w:spacing w:line="300" w:lineRule="atLeas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  </w:t>
      </w:r>
      <w:r>
        <w:rPr>
          <w:rFonts w:hint="eastAsia" w:eastAsia="仿宋_GB2312"/>
          <w:sz w:val="32"/>
          <w:szCs w:val="32"/>
        </w:rPr>
        <w:t xml:space="preserve"> 镇江市京口区人民法院近五年来共审执结案件46415件，涉案标的额112.02余亿元，为国家、集体、个人挽回经济损失19.12余亿元。先后有43个集体71人次受到市级以上表彰，曾获得“节约型机关（国家级）”“全省法院系统先进集体”“省级法治文化建设示范点”“江苏省社会科学普及基地”等荣誉。该院一审案件发改率、一审服判息诉率连续多年排名全市法院前列；承担“与个人破产制度功能相当的试点工作”改革任务，出台个人债务集中清理实施意见；开展全省首家破产企业档案社会化托管试点，在全市率先引入“物联网+服务+执行”模式，相关经验做法均被省高院推广；关心青少年成长，创建“京心守未”“假日妈妈”等护航未成年人健康成长的司法品牌；坚持文化建院，打造“一廊三馆”法治文化基地，增进法院文化学习氛围，以“软实力”赋能高质量发展。</w:t>
      </w:r>
    </w:p>
    <w:p>
      <w:pPr>
        <w:widowControl/>
        <w:spacing w:line="300" w:lineRule="atLeas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widowControl/>
        <w:spacing w:line="30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李师柯简要事迹材料</w:t>
      </w:r>
    </w:p>
    <w:p>
      <w:pPr>
        <w:widowControl/>
        <w:spacing w:line="300" w:lineRule="atLeas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李师柯，男，汉族，1987年12月出生，本科学历，中共党员，现任句容市人民法院</w:t>
      </w:r>
      <w:r>
        <w:rPr>
          <w:rFonts w:hint="eastAsia" w:ascii="仿宋_GB2312" w:hAnsi="楷体" w:eastAsia="仿宋_GB2312"/>
          <w:sz w:val="32"/>
          <w:szCs w:val="32"/>
        </w:rPr>
        <w:t>后白人民法庭庭长。曾获得“全国法院办案标兵”“全省优秀法官”“江苏最美法官提名奖”“个人二等功”“全市政法系统十佳干警”等荣誉。该同志长期扎根基层一线，自2021年5月担任句容法院后白法庭庭长以来，将“一法庭一品牌”创建与推进基层社会治理、服务乡村振兴有机融合，打造彰显特色的“守土</w:t>
      </w:r>
      <w:r>
        <w:rPr>
          <w:rFonts w:hint="eastAsia" w:ascii="宋体" w:hAnsi="宋体" w:cs="宋体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护林”服务品牌</w:t>
      </w:r>
      <w:r>
        <w:rPr>
          <w:rFonts w:hint="eastAsia" w:ascii="仿宋_GB2312" w:hAnsi="楷体" w:eastAsia="仿宋_GB2312"/>
          <w:sz w:val="32"/>
          <w:szCs w:val="32"/>
        </w:rPr>
        <w:t>，后白法庭创新的“‘六在六融’多元共融合力解纷工作法”被镇江市委政法委评为新时代“枫桥式工作法”。2019年以来，该同志审理各类案件1700余件，调撤率超过60%，参与调处的李某某与句容某建设公司建设工程施工合同纠纷一案，成功诉前化解涉案工程中隐藏的20名农民工欠薪群体性纠纷，获评镇江法院2023年度“服务乡村振兴典型案事例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A1326F8-4EA8-4EE0-AFDB-1919F1A7F7E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D21C7FC-C1D0-43A0-BAD6-0D0DE898FE1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716B1AB6-C005-4C04-BDDA-2EA7F6D745B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994479C-3C7A-413D-95DD-08C35BC4B7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ZWM5NzU5YTJiMjQwNmEyNmE0OTBiNDkwNjgzMDMifQ=="/>
  </w:docVars>
  <w:rsids>
    <w:rsidRoot w:val="1DD567AC"/>
    <w:rsid w:val="1DD5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2024-07-09T09:17:00Z</dcterms:created>
  <dc:creator>槿戎</dc:creator>
  <cp:lastModifiedBy>槿戎</cp:lastModifiedBy>
  <dcterms:modified xsi:type="dcterms:W3CDTF">2024-07-09T09:18:55Z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DF9A76846C0D4A09AF0F74B16AEC7ABD_11</vt:lpwstr>
  </property>
</Properties>
</file>